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59" w:rsidRDefault="00D50C59" w:rsidP="00D50C5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„</w:t>
      </w:r>
      <w:r w:rsidR="000825AA">
        <w:rPr>
          <w:rFonts w:ascii="Calibri" w:hAnsi="Calibri"/>
          <w:b/>
          <w:bCs/>
          <w:sz w:val="20"/>
          <w:szCs w:val="20"/>
        </w:rPr>
        <w:t>Frekvence 1 platí za vás</w:t>
      </w:r>
      <w:r>
        <w:rPr>
          <w:rFonts w:ascii="Calibri" w:hAnsi="Calibri"/>
          <w:b/>
          <w:bCs/>
          <w:sz w:val="20"/>
          <w:szCs w:val="20"/>
        </w:rPr>
        <w:t>“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rozhlasové stanici Frekvence 1 bude v termínu od 1.</w:t>
      </w:r>
      <w:r w:rsidR="000825AA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 2017 realizována hra s názvem „Frekvence 1</w:t>
      </w:r>
      <w:r w:rsidR="000825AA">
        <w:rPr>
          <w:rFonts w:ascii="Calibri" w:hAnsi="Calibri"/>
          <w:sz w:val="20"/>
          <w:szCs w:val="20"/>
        </w:rPr>
        <w:t xml:space="preserve"> platí za vás</w:t>
      </w:r>
      <w:r>
        <w:rPr>
          <w:rFonts w:ascii="Calibri" w:hAnsi="Calibri"/>
          <w:sz w:val="20"/>
          <w:szCs w:val="20"/>
        </w:rPr>
        <w:t>“ (dále jen jako „hra“).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O co hrajeme</w:t>
      </w:r>
      <w:r>
        <w:rPr>
          <w:rFonts w:ascii="Calibri" w:hAnsi="Calibri"/>
          <w:b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50C59" w:rsidRDefault="00D50C59" w:rsidP="00D50C59">
      <w:pPr>
        <w:rPr>
          <w:rFonts w:ascii="Calibri" w:hAnsi="Calibri"/>
          <w:smallCaps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Denní </w:t>
      </w:r>
      <w:r>
        <w:rPr>
          <w:rFonts w:ascii="Calibri" w:hAnsi="Calibri"/>
          <w:color w:val="000000"/>
          <w:sz w:val="20"/>
          <w:szCs w:val="20"/>
        </w:rPr>
        <w:t xml:space="preserve">výhra – </w:t>
      </w:r>
      <w:r w:rsidR="000825AA">
        <w:rPr>
          <w:rFonts w:ascii="Calibri" w:hAnsi="Calibri"/>
          <w:color w:val="000000"/>
          <w:sz w:val="20"/>
          <w:szCs w:val="20"/>
        </w:rPr>
        <w:t xml:space="preserve"> od </w:t>
      </w:r>
      <w:r w:rsidR="006B4B9E">
        <w:rPr>
          <w:rFonts w:ascii="Calibri" w:hAnsi="Calibri"/>
          <w:color w:val="000000"/>
          <w:sz w:val="20"/>
          <w:szCs w:val="20"/>
        </w:rPr>
        <w:t>1</w:t>
      </w:r>
      <w:r w:rsidR="000825AA">
        <w:rPr>
          <w:rFonts w:ascii="Calibri" w:hAnsi="Calibri"/>
          <w:color w:val="000000"/>
          <w:sz w:val="20"/>
          <w:szCs w:val="20"/>
        </w:rPr>
        <w:t xml:space="preserve">00 Kč do 10 000 </w:t>
      </w:r>
      <w:r>
        <w:rPr>
          <w:rFonts w:ascii="Calibri" w:hAnsi="Calibri"/>
          <w:smallCaps/>
          <w:color w:val="000000"/>
          <w:sz w:val="20"/>
          <w:szCs w:val="20"/>
        </w:rPr>
        <w:t xml:space="preserve">Kč </w:t>
      </w:r>
    </w:p>
    <w:p w:rsidR="00D50C59" w:rsidRDefault="00D50C59" w:rsidP="00D50C59">
      <w:pPr>
        <w:rPr>
          <w:rFonts w:ascii="Calibri" w:hAnsi="Calibri"/>
          <w:color w:val="000000"/>
          <w:sz w:val="20"/>
          <w:szCs w:val="20"/>
        </w:rPr>
      </w:pPr>
    </w:p>
    <w:p w:rsidR="00D50C59" w:rsidRDefault="00D50C59" w:rsidP="00D50C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Výherce je povinen řádně splnit veškeré daňové povinnosti, které mu podle právních předpisů vzniknou získáním výhry.</w:t>
      </w:r>
    </w:p>
    <w:p w:rsidR="00D50C59" w:rsidRDefault="00D50C59" w:rsidP="00D50C59">
      <w:pPr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Systém hry</w:t>
      </w:r>
      <w:r>
        <w:rPr>
          <w:rFonts w:ascii="Calibri" w:hAnsi="Calibri"/>
          <w:b/>
          <w:sz w:val="20"/>
          <w:szCs w:val="20"/>
        </w:rPr>
        <w:t>:</w:t>
      </w:r>
    </w:p>
    <w:p w:rsidR="00D50C59" w:rsidRDefault="00D50C59" w:rsidP="00D50C59">
      <w:pPr>
        <w:ind w:firstLine="708"/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Denní výhru získává ten účastník, který </w:t>
      </w:r>
      <w:r w:rsidR="000825AA">
        <w:rPr>
          <w:rFonts w:ascii="Calibri" w:hAnsi="Calibri"/>
          <w:sz w:val="20"/>
          <w:szCs w:val="20"/>
        </w:rPr>
        <w:t xml:space="preserve">se registroval do hry zasláním účtu k proplacení prostřednictvím </w:t>
      </w:r>
      <w:hyperlink r:id="rId4" w:history="1">
        <w:r w:rsidR="000825AA" w:rsidRPr="008943F4">
          <w:rPr>
            <w:rStyle w:val="Hypertextovodkaz"/>
            <w:rFonts w:ascii="Calibri" w:hAnsi="Calibri"/>
            <w:sz w:val="20"/>
            <w:szCs w:val="20"/>
          </w:rPr>
          <w:t>www.frekvence1.cz</w:t>
        </w:r>
      </w:hyperlink>
      <w:r w:rsidR="000825AA">
        <w:rPr>
          <w:rFonts w:ascii="Calibri" w:hAnsi="Calibri"/>
          <w:sz w:val="20"/>
          <w:szCs w:val="20"/>
        </w:rPr>
        <w:t xml:space="preserve"> nebo poštou, a který </w:t>
      </w:r>
      <w:r w:rsidR="006B4B9E">
        <w:rPr>
          <w:rFonts w:ascii="Calibri" w:hAnsi="Calibri"/>
          <w:sz w:val="20"/>
          <w:szCs w:val="20"/>
        </w:rPr>
        <w:t xml:space="preserve">zároveň </w:t>
      </w:r>
      <w:r w:rsidR="000825AA">
        <w:rPr>
          <w:rFonts w:ascii="Calibri" w:hAnsi="Calibri"/>
          <w:sz w:val="20"/>
          <w:szCs w:val="20"/>
        </w:rPr>
        <w:t xml:space="preserve">správně odpoví na </w:t>
      </w:r>
      <w:r w:rsidR="006B4B9E">
        <w:rPr>
          <w:rFonts w:ascii="Calibri" w:hAnsi="Calibri"/>
          <w:sz w:val="20"/>
          <w:szCs w:val="20"/>
        </w:rPr>
        <w:t xml:space="preserve">telefonický dotaz </w:t>
      </w:r>
      <w:r w:rsidR="000825AA">
        <w:rPr>
          <w:rFonts w:ascii="Calibri" w:hAnsi="Calibri"/>
          <w:sz w:val="20"/>
          <w:szCs w:val="20"/>
        </w:rPr>
        <w:t xml:space="preserve">moderátora „Které rádio platí </w:t>
      </w:r>
      <w:r w:rsidR="0081232A">
        <w:rPr>
          <w:rFonts w:ascii="Calibri" w:hAnsi="Calibri"/>
          <w:sz w:val="20"/>
          <w:szCs w:val="20"/>
        </w:rPr>
        <w:t>vá</w:t>
      </w:r>
      <w:bookmarkStart w:id="0" w:name="_GoBack"/>
      <w:bookmarkEnd w:id="0"/>
      <w:r w:rsidR="0081232A">
        <w:rPr>
          <w:rFonts w:ascii="Calibri" w:hAnsi="Calibri"/>
          <w:sz w:val="20"/>
          <w:szCs w:val="20"/>
        </w:rPr>
        <w:t>s</w:t>
      </w:r>
      <w:r w:rsidR="000825AA">
        <w:rPr>
          <w:rFonts w:ascii="Calibri" w:hAnsi="Calibri"/>
          <w:sz w:val="20"/>
          <w:szCs w:val="20"/>
        </w:rPr>
        <w:t xml:space="preserve">?“ odpovědí „Frekvence 1“ nebo „Rádio Frekvence 1“.   </w:t>
      </w:r>
    </w:p>
    <w:p w:rsidR="000825AA" w:rsidRDefault="000825AA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Každý výherce povinen prokázat nárok na výhru elektronicky zaslanou fotografií </w:t>
      </w:r>
      <w:r w:rsidR="000825AA">
        <w:rPr>
          <w:rFonts w:ascii="Calibri" w:hAnsi="Calibri"/>
          <w:sz w:val="20"/>
          <w:szCs w:val="20"/>
        </w:rPr>
        <w:t xml:space="preserve">účtu nebo zasláním kopie účtu poštou </w:t>
      </w:r>
      <w:r>
        <w:rPr>
          <w:rFonts w:ascii="Calibri" w:hAnsi="Calibri"/>
          <w:sz w:val="20"/>
          <w:szCs w:val="20"/>
        </w:rPr>
        <w:t xml:space="preserve">do sídla rádia Frekvence 1. 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0825AA" w:rsidRDefault="000825AA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Výběr výherního účtu je v režii produkce Frekvence 1. </w:t>
      </w:r>
    </w:p>
    <w:p w:rsidR="000825AA" w:rsidRDefault="000825AA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0825AA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Soutěž </w:t>
      </w:r>
      <w:r w:rsidR="00D50C59">
        <w:rPr>
          <w:rFonts w:ascii="Calibri" w:hAnsi="Calibri"/>
          <w:sz w:val="20"/>
          <w:szCs w:val="20"/>
        </w:rPr>
        <w:t>probíhá každý den v čase 5:00 – 1</w:t>
      </w:r>
      <w:r>
        <w:rPr>
          <w:rFonts w:ascii="Calibri" w:hAnsi="Calibri"/>
          <w:sz w:val="20"/>
          <w:szCs w:val="20"/>
        </w:rPr>
        <w:t>8</w:t>
      </w:r>
      <w:r w:rsidR="00D50C59">
        <w:rPr>
          <w:rFonts w:ascii="Calibri" w:hAnsi="Calibri"/>
          <w:sz w:val="20"/>
          <w:szCs w:val="20"/>
        </w:rPr>
        <w:t xml:space="preserve">:00. 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Pořadatel a organizátor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Pořadatelem hry je společnost Frekvence 1, a. s., </w:t>
      </w:r>
      <w:r>
        <w:rPr>
          <w:rStyle w:val="platne1"/>
          <w:rFonts w:ascii="Calibri" w:hAnsi="Calibri"/>
          <w:sz w:val="20"/>
          <w:szCs w:val="20"/>
        </w:rPr>
        <w:t xml:space="preserve">se sídlem Wenzigova 4/1872, 120 00 Praha 2, Česká republika. IČ </w:t>
      </w:r>
      <w:r>
        <w:rPr>
          <w:rFonts w:ascii="Calibri" w:hAnsi="Calibri"/>
          <w:sz w:val="20"/>
          <w:szCs w:val="20"/>
        </w:rPr>
        <w:t>49240226,</w:t>
      </w:r>
      <w:r>
        <w:rPr>
          <w:rStyle w:val="platne1"/>
          <w:rFonts w:ascii="Calibri" w:hAnsi="Calibri"/>
          <w:sz w:val="20"/>
          <w:szCs w:val="20"/>
        </w:rPr>
        <w:t xml:space="preserve"> zápis v OR u Městského soudu v Praze, </w:t>
      </w:r>
      <w:proofErr w:type="spellStart"/>
      <w:r>
        <w:rPr>
          <w:rStyle w:val="platne1"/>
          <w:rFonts w:ascii="Calibri" w:hAnsi="Calibri"/>
          <w:sz w:val="20"/>
          <w:szCs w:val="20"/>
        </w:rPr>
        <w:t>sp</w:t>
      </w:r>
      <w:proofErr w:type="spellEnd"/>
      <w:r>
        <w:rPr>
          <w:rStyle w:val="platne1"/>
          <w:rFonts w:ascii="Calibri" w:hAnsi="Calibri"/>
          <w:sz w:val="20"/>
          <w:szCs w:val="20"/>
        </w:rPr>
        <w:t>. zn.:</w:t>
      </w:r>
      <w:r>
        <w:rPr>
          <w:rFonts w:ascii="Calibri" w:hAnsi="Calibri"/>
          <w:color w:val="000000"/>
          <w:sz w:val="20"/>
          <w:szCs w:val="20"/>
        </w:rPr>
        <w:t xml:space="preserve"> B1979, která je také </w:t>
      </w:r>
      <w:proofErr w:type="spellStart"/>
      <w:r>
        <w:rPr>
          <w:rFonts w:ascii="Calibri" w:hAnsi="Calibri"/>
          <w:color w:val="000000"/>
          <w:sz w:val="20"/>
          <w:szCs w:val="20"/>
        </w:rPr>
        <w:t>přislibujícím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 poskytovatelem odměn(y) (výhry/</w:t>
      </w:r>
      <w:proofErr w:type="spellStart"/>
      <w:r>
        <w:rPr>
          <w:rFonts w:ascii="Calibri" w:hAnsi="Calibri"/>
          <w:color w:val="000000"/>
          <w:sz w:val="20"/>
          <w:szCs w:val="20"/>
        </w:rPr>
        <w:t>er</w:t>
      </w:r>
      <w:proofErr w:type="spellEnd"/>
      <w:r>
        <w:rPr>
          <w:rFonts w:ascii="Calibri" w:hAnsi="Calibri"/>
          <w:color w:val="000000"/>
          <w:sz w:val="20"/>
          <w:szCs w:val="20"/>
        </w:rPr>
        <w:t>).</w:t>
      </w:r>
    </w:p>
    <w:p w:rsidR="00D50C59" w:rsidRDefault="00D50C59" w:rsidP="00D50C5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Podmínky účasti ve hře a předání výher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Zúčastnit se mohou všichni, kteří mají trvalé bydliště na území České republiky a jsou starší 15 – ti let. Z účasti ve hře jsou vyloučeny osoby, které jsou v pracovním či obdobném vztahu s organizátorem nebo pořadatelem hry, nebo osoby blízké těmto osobám (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>. § 22 zákona č. 89/2012 Sb., občanského zákoníku) či osoby přímo či nepřímo spolupracující na hře. Z účasti ve hře jsou dále vyloučeny osoby, které získaly v době posledních 14 – ti dnech jakoukoliv výhru v rámci hry pořádané nebo organizované ve vysílání stanice RADIO FREKVENCE 1.</w:t>
      </w: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Účastí ve hře účastníci souhlasí, že v případě výhry má organizátor a/nebo pořadatel hry právo bezúplatně využít jejich osobních údajů, obrazových a zvukových záznamů týkajících se účastníků nebo jejich projevů osobní povahy (fotografie, písmo, hlas apod.) pro reklamní a marketingové účely bez omezení. Jména výherců mohou být uveřejněna v mediích a na internetu.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Organizátor bez zbytečného odkladu po splnění podmínek pro získání výhry předá pořadateli kontaktní informace získané od příslušného účastníka a pořadatel zajistí předání a čerpání výhry. Výherce není povinen výhru přijmout. Výhry nejsou vyměnitelné. Výhru, která není hotovostí, nelze směnit za hotovost. Pokud si výherce výhru nepřevezme ve lhůtě stanovené organizátorem a/nebo pořadatelem, nejpozději však do 30 dnů po jejím získání, možnost čerpat výhru zaniká.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  <w:u w:val="single"/>
        </w:rPr>
        <w:t>Vyhlášení příslibu odměny (výhry) a pravidel hry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Pravidla hry vstupují v platnost a příslib odměny je veřejně vyhlášen v den jejich uveřejnění na internetových stránkách </w:t>
      </w:r>
      <w:hyperlink r:id="rId5" w:history="1">
        <w:r>
          <w:rPr>
            <w:rStyle w:val="Hypertextovodkaz"/>
            <w:rFonts w:ascii="Calibri" w:hAnsi="Calibri"/>
            <w:sz w:val="20"/>
            <w:szCs w:val="20"/>
          </w:rPr>
          <w:t>www.frekvence1.cz</w:t>
        </w:r>
      </w:hyperlink>
      <w:r>
        <w:rPr>
          <w:rFonts w:ascii="Calibri" w:hAnsi="Calibri"/>
          <w:sz w:val="20"/>
          <w:szCs w:val="20"/>
        </w:rPr>
        <w:t>. Účastníci jsou s pravidly seznámeni a účastí ve hře projevují vůli být jimi vázáni.</w:t>
      </w:r>
    </w:p>
    <w:p w:rsidR="00D50C59" w:rsidRDefault="00D50C59" w:rsidP="00D50C59">
      <w:pPr>
        <w:pStyle w:val="Normlnweb"/>
        <w:spacing w:before="0" w:beforeAutospacing="0" w:after="0" w:afterAutospac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single"/>
        </w:rPr>
        <w:t>Oprávnění organizátora a pořadatele</w:t>
      </w:r>
      <w:r>
        <w:rPr>
          <w:rFonts w:ascii="Calibri" w:hAnsi="Calibri"/>
          <w:color w:val="auto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Organizátor a/nebo pořadatel má právo rozhodnout o všech otázkách týkajících se hry dle vlastního uvážení, jejich rozhodnutí je konečné a závazné. Pořadatel si vyhrazuje právo kdykoli před provedením výkonu, tj. kdykoliv před splněním podmínek pro získání výhry, odvolat příslib odměny (výhry) ve hře. Odvolání příslibu se provede stejným způsobem a v téže formě, kterým byl příslib učiněn. Je – </w:t>
      </w:r>
      <w:proofErr w:type="spellStart"/>
      <w:r>
        <w:rPr>
          <w:rFonts w:ascii="Calibri" w:hAnsi="Calibri"/>
          <w:sz w:val="20"/>
          <w:szCs w:val="20"/>
        </w:rPr>
        <w:t>li</w:t>
      </w:r>
      <w:proofErr w:type="spellEnd"/>
      <w:r>
        <w:rPr>
          <w:rFonts w:ascii="Calibri" w:hAnsi="Calibri"/>
          <w:sz w:val="20"/>
          <w:szCs w:val="20"/>
        </w:rPr>
        <w:t xml:space="preserve"> podmínkou získání výhry výkon co možná nejlepší, je pořadatel oprávněn odvolat příslib jen ze závažných důvodů; v takovém případě je pak pořadatel povinen přiměřeně odškodnit toho, kdo před odvoláním podmínky příslibu alespoň zčásti splnil.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Hra má povahu příslibu odměny ve smyslu § 2884 a násl. zákona č. 89/2012 Sb., občanského zákoníku a řídí se jeho právní úpravou.</w:t>
      </w:r>
    </w:p>
    <w:p w:rsidR="00D74596" w:rsidRDefault="0081232A"/>
    <w:sectPr w:rsidR="00D7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59"/>
    <w:rsid w:val="000778E5"/>
    <w:rsid w:val="000825AA"/>
    <w:rsid w:val="001924B4"/>
    <w:rsid w:val="00483BAA"/>
    <w:rsid w:val="006B4B9E"/>
    <w:rsid w:val="0081232A"/>
    <w:rsid w:val="00AC6576"/>
    <w:rsid w:val="00D50C59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C73F"/>
  <w15:chartTrackingRefBased/>
  <w15:docId w15:val="{124D48F3-22CE-4D99-87C9-7E23F25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0C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0C59"/>
    <w:pPr>
      <w:spacing w:before="100" w:beforeAutospacing="1" w:after="100" w:afterAutospacing="1"/>
    </w:pPr>
    <w:rPr>
      <w:color w:val="FFCC33"/>
    </w:rPr>
  </w:style>
  <w:style w:type="character" w:customStyle="1" w:styleId="platne1">
    <w:name w:val="platne1"/>
    <w:basedOn w:val="Standardnpsmoodstavce"/>
    <w:rsid w:val="00D50C59"/>
  </w:style>
  <w:style w:type="character" w:styleId="Nevyeenzmnka">
    <w:name w:val="Unresolved Mention"/>
    <w:basedOn w:val="Standardnpsmoodstavce"/>
    <w:uiPriority w:val="99"/>
    <w:semiHidden/>
    <w:unhideWhenUsed/>
    <w:rsid w:val="000825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kvence1.cz" TargetMode="External"/><Relationship Id="rId4" Type="http://schemas.openxmlformats.org/officeDocument/2006/relationships/hyperlink" Target="http://www.frekvence1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WAJSHAJTL, Jakub</dc:creator>
  <cp:keywords/>
  <dc:description/>
  <cp:lastModifiedBy>WAJSHAJTL, Jakub</cp:lastModifiedBy>
  <cp:revision>2</cp:revision>
  <dcterms:created xsi:type="dcterms:W3CDTF">2018-03-02T12:30:00Z</dcterms:created>
  <dcterms:modified xsi:type="dcterms:W3CDTF">2018-03-02T12:30:00Z</dcterms:modified>
</cp:coreProperties>
</file>